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the correct verb to complete each sentence.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_____ straight to school.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(run)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bird _____ right above the school.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(fly)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 my favorite outfit on the first day of school.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(wear)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Everyone _____ their name on the top of their homework.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(write)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In art class, we _____ paper.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(cut)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_____ a whole glass of water.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(drink)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My brother _____ from me after school.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(hide)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telephone _____ loudly in my ear.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_____ until 11:00 am this morning.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(sleep)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My teacher _____ a bunny on the board.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(draw)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My family has not _____ their house.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(leave)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_____ my teacher a card for her birthday.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(send)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girl _____ the ball thrown at her.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(catch)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team _____ the length of the pool.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(swim)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_____ the ball to my teammate.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(throw)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rFonts w:ascii="Times New Roman" w:cs="Times New Roman" w:eastAsia="Times New Roman" w:hAnsi="Times New Roman"/>
        <w:b w:val="1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0"/>
        <w:szCs w:val="30"/>
        <w:rtl w:val="0"/>
      </w:rPr>
      <w:t xml:space="preserve">Irregular Past Tense Verbs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